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C90FB" w14:textId="77777777" w:rsidR="00B92A49" w:rsidRPr="00C47969" w:rsidRDefault="00485BCB" w:rsidP="00C47969">
      <w:pPr>
        <w:jc w:val="center"/>
        <w:rPr>
          <w:b/>
          <w:sz w:val="20"/>
          <w:szCs w:val="20"/>
        </w:rPr>
      </w:pPr>
      <w:bookmarkStart w:id="0" w:name="_GoBack"/>
      <w:bookmarkEnd w:id="0"/>
      <w:r w:rsidRPr="00C47969">
        <w:rPr>
          <w:b/>
          <w:sz w:val="20"/>
          <w:szCs w:val="20"/>
        </w:rPr>
        <w:t>LEAGUE OF WOMEN VOTERS OF ANCHORAGE</w:t>
      </w:r>
    </w:p>
    <w:p w14:paraId="536D4744" w14:textId="7FC4570C" w:rsidR="00485BCB" w:rsidRPr="00C47969" w:rsidRDefault="00485BCB" w:rsidP="00C47969">
      <w:pPr>
        <w:jc w:val="center"/>
        <w:rPr>
          <w:sz w:val="20"/>
          <w:szCs w:val="20"/>
        </w:rPr>
      </w:pPr>
      <w:r w:rsidRPr="00C47969">
        <w:rPr>
          <w:b/>
          <w:sz w:val="20"/>
          <w:szCs w:val="20"/>
        </w:rPr>
        <w:t>VOTER SERVICE REPORT</w:t>
      </w:r>
      <w:r w:rsidR="00C47969" w:rsidRPr="00C47969">
        <w:rPr>
          <w:b/>
          <w:sz w:val="20"/>
          <w:szCs w:val="20"/>
        </w:rPr>
        <w:t xml:space="preserve"> </w:t>
      </w:r>
      <w:r w:rsidR="00CE6ADB" w:rsidRPr="00C47969">
        <w:rPr>
          <w:b/>
          <w:sz w:val="20"/>
          <w:szCs w:val="20"/>
        </w:rPr>
        <w:t xml:space="preserve">April </w:t>
      </w:r>
      <w:r w:rsidR="00FE18D9" w:rsidRPr="00C47969">
        <w:rPr>
          <w:b/>
          <w:sz w:val="20"/>
          <w:szCs w:val="20"/>
        </w:rPr>
        <w:t>1, 2017 – March 30, 2018</w:t>
      </w:r>
    </w:p>
    <w:p w14:paraId="2C93FC19" w14:textId="5DECAB32" w:rsidR="00FE18D9" w:rsidRPr="00C47969" w:rsidRDefault="00FE18D9" w:rsidP="00C47969">
      <w:pPr>
        <w:jc w:val="center"/>
        <w:rPr>
          <w:sz w:val="20"/>
          <w:szCs w:val="20"/>
        </w:rPr>
      </w:pPr>
      <w:r w:rsidRPr="00C47969">
        <w:rPr>
          <w:sz w:val="20"/>
          <w:szCs w:val="20"/>
        </w:rPr>
        <w:t>Prepared by Tina D. DeLapp</w:t>
      </w:r>
    </w:p>
    <w:p w14:paraId="250FB185" w14:textId="661A032C" w:rsidR="00FE18D9" w:rsidRPr="00C47969" w:rsidRDefault="00FE18D9" w:rsidP="00C47969">
      <w:pPr>
        <w:jc w:val="both"/>
        <w:rPr>
          <w:sz w:val="20"/>
          <w:szCs w:val="20"/>
        </w:rPr>
      </w:pPr>
    </w:p>
    <w:p w14:paraId="0EF8903F" w14:textId="6A3B99C7" w:rsidR="00FE18D9" w:rsidRPr="00C47969" w:rsidRDefault="00FE18D9" w:rsidP="00C47969">
      <w:pPr>
        <w:jc w:val="both"/>
        <w:rPr>
          <w:sz w:val="20"/>
          <w:szCs w:val="20"/>
        </w:rPr>
      </w:pPr>
      <w:r w:rsidRPr="00C47969">
        <w:rPr>
          <w:sz w:val="20"/>
          <w:szCs w:val="20"/>
        </w:rPr>
        <w:t>A total of 660 individuals completed or updated their voter registration during the past year. The registrations occurred in the following venue types:</w:t>
      </w:r>
    </w:p>
    <w:p w14:paraId="0B876866" w14:textId="64BCC341" w:rsidR="00FE18D9" w:rsidRPr="00C47969" w:rsidRDefault="00FE18D9" w:rsidP="00C47969">
      <w:pPr>
        <w:jc w:val="both"/>
        <w:rPr>
          <w:sz w:val="20"/>
          <w:szCs w:val="20"/>
        </w:rPr>
      </w:pPr>
    </w:p>
    <w:p w14:paraId="389B8947" w14:textId="47087086" w:rsidR="00FE18D9" w:rsidRPr="00C47969" w:rsidRDefault="00FE18D9" w:rsidP="00C47969">
      <w:pPr>
        <w:jc w:val="both"/>
        <w:rPr>
          <w:sz w:val="20"/>
          <w:szCs w:val="20"/>
        </w:rPr>
      </w:pPr>
      <w:r w:rsidRPr="00C47969">
        <w:rPr>
          <w:sz w:val="20"/>
          <w:szCs w:val="20"/>
        </w:rPr>
        <w:tab/>
      </w:r>
      <w:r w:rsidRPr="00C47969">
        <w:rPr>
          <w:sz w:val="20"/>
          <w:szCs w:val="20"/>
        </w:rPr>
        <w:tab/>
      </w:r>
      <w:r w:rsidRPr="00C47969">
        <w:rPr>
          <w:sz w:val="20"/>
          <w:szCs w:val="20"/>
        </w:rPr>
        <w:tab/>
        <w:t xml:space="preserve">Anchorage High Schools </w:t>
      </w:r>
      <w:r w:rsidR="00C47969">
        <w:rPr>
          <w:sz w:val="20"/>
          <w:szCs w:val="20"/>
        </w:rPr>
        <w:tab/>
      </w:r>
      <w:r w:rsidRPr="00C47969">
        <w:rPr>
          <w:sz w:val="20"/>
          <w:szCs w:val="20"/>
        </w:rPr>
        <w:tab/>
        <w:t>- 314</w:t>
      </w:r>
    </w:p>
    <w:p w14:paraId="536190AD" w14:textId="4C2E4343" w:rsidR="00FE18D9" w:rsidRPr="00C47969" w:rsidRDefault="00FE18D9" w:rsidP="00C47969">
      <w:pPr>
        <w:jc w:val="both"/>
        <w:rPr>
          <w:sz w:val="20"/>
          <w:szCs w:val="20"/>
        </w:rPr>
      </w:pPr>
      <w:r w:rsidRPr="00C47969">
        <w:rPr>
          <w:sz w:val="20"/>
          <w:szCs w:val="20"/>
        </w:rPr>
        <w:tab/>
      </w:r>
      <w:r w:rsidRPr="00C47969">
        <w:rPr>
          <w:sz w:val="20"/>
          <w:szCs w:val="20"/>
        </w:rPr>
        <w:tab/>
      </w:r>
      <w:r w:rsidRPr="00C47969">
        <w:rPr>
          <w:sz w:val="20"/>
          <w:szCs w:val="20"/>
        </w:rPr>
        <w:tab/>
        <w:t>Naturalization Ceremonies</w:t>
      </w:r>
      <w:r w:rsidRPr="00C47969">
        <w:rPr>
          <w:sz w:val="20"/>
          <w:szCs w:val="20"/>
        </w:rPr>
        <w:tab/>
        <w:t>- 134</w:t>
      </w:r>
    </w:p>
    <w:p w14:paraId="25D74B4A" w14:textId="1F958904" w:rsidR="00FE18D9" w:rsidRPr="00C47969" w:rsidRDefault="00FE18D9" w:rsidP="00C47969">
      <w:pPr>
        <w:jc w:val="both"/>
        <w:rPr>
          <w:sz w:val="20"/>
          <w:szCs w:val="20"/>
        </w:rPr>
      </w:pPr>
      <w:r w:rsidRPr="00C47969">
        <w:rPr>
          <w:sz w:val="20"/>
          <w:szCs w:val="20"/>
        </w:rPr>
        <w:tab/>
      </w:r>
      <w:r w:rsidRPr="00C47969">
        <w:rPr>
          <w:sz w:val="20"/>
          <w:szCs w:val="20"/>
        </w:rPr>
        <w:tab/>
      </w:r>
      <w:r w:rsidRPr="00C47969">
        <w:rPr>
          <w:sz w:val="20"/>
          <w:szCs w:val="20"/>
        </w:rPr>
        <w:tab/>
        <w:t>UAA Campus Vote</w:t>
      </w:r>
      <w:r w:rsidRPr="00C47969">
        <w:rPr>
          <w:sz w:val="20"/>
          <w:szCs w:val="20"/>
        </w:rPr>
        <w:tab/>
      </w:r>
      <w:r w:rsidRPr="00C47969">
        <w:rPr>
          <w:sz w:val="20"/>
          <w:szCs w:val="20"/>
        </w:rPr>
        <w:tab/>
        <w:t>- 112</w:t>
      </w:r>
    </w:p>
    <w:p w14:paraId="46B631A0" w14:textId="7A5585EF" w:rsidR="00FE18D9" w:rsidRPr="00C47969" w:rsidRDefault="00FE18D9" w:rsidP="00C47969">
      <w:pPr>
        <w:jc w:val="both"/>
        <w:rPr>
          <w:sz w:val="20"/>
          <w:szCs w:val="20"/>
        </w:rPr>
      </w:pPr>
      <w:r w:rsidRPr="00C47969">
        <w:rPr>
          <w:sz w:val="20"/>
          <w:szCs w:val="20"/>
        </w:rPr>
        <w:tab/>
      </w:r>
      <w:r w:rsidRPr="00C47969">
        <w:rPr>
          <w:sz w:val="20"/>
          <w:szCs w:val="20"/>
        </w:rPr>
        <w:tab/>
      </w:r>
      <w:r w:rsidRPr="00C47969">
        <w:rPr>
          <w:sz w:val="20"/>
          <w:szCs w:val="20"/>
        </w:rPr>
        <w:tab/>
        <w:t>Community Events</w:t>
      </w:r>
      <w:r w:rsidRPr="00C47969">
        <w:rPr>
          <w:sz w:val="20"/>
          <w:szCs w:val="20"/>
        </w:rPr>
        <w:tab/>
      </w:r>
      <w:r w:rsidRPr="00C47969">
        <w:rPr>
          <w:sz w:val="20"/>
          <w:szCs w:val="20"/>
        </w:rPr>
        <w:tab/>
        <w:t xml:space="preserve">- </w:t>
      </w:r>
      <w:r w:rsidRPr="00C47969">
        <w:rPr>
          <w:sz w:val="20"/>
          <w:szCs w:val="20"/>
          <w:u w:val="single"/>
        </w:rPr>
        <w:t>100</w:t>
      </w:r>
    </w:p>
    <w:p w14:paraId="2965A9FF" w14:textId="334FC146" w:rsidR="00FE18D9" w:rsidRPr="00C47969" w:rsidRDefault="00FE18D9" w:rsidP="00C47969">
      <w:pPr>
        <w:jc w:val="both"/>
        <w:rPr>
          <w:sz w:val="20"/>
          <w:szCs w:val="20"/>
        </w:rPr>
      </w:pPr>
      <w:r w:rsidRPr="00C47969">
        <w:rPr>
          <w:sz w:val="20"/>
          <w:szCs w:val="20"/>
        </w:rPr>
        <w:tab/>
      </w:r>
      <w:r w:rsidRPr="00C47969">
        <w:rPr>
          <w:sz w:val="20"/>
          <w:szCs w:val="20"/>
        </w:rPr>
        <w:tab/>
      </w:r>
      <w:r w:rsidRPr="00C47969">
        <w:rPr>
          <w:sz w:val="20"/>
          <w:szCs w:val="20"/>
        </w:rPr>
        <w:tab/>
        <w:t>TOTAL</w:t>
      </w:r>
      <w:r w:rsidRPr="00C47969">
        <w:rPr>
          <w:sz w:val="20"/>
          <w:szCs w:val="20"/>
        </w:rPr>
        <w:tab/>
      </w:r>
      <w:r w:rsidRPr="00C47969">
        <w:rPr>
          <w:sz w:val="20"/>
          <w:szCs w:val="20"/>
        </w:rPr>
        <w:tab/>
      </w:r>
      <w:r w:rsidRPr="00C47969">
        <w:rPr>
          <w:sz w:val="20"/>
          <w:szCs w:val="20"/>
        </w:rPr>
        <w:tab/>
      </w:r>
      <w:r w:rsidRPr="00C47969">
        <w:rPr>
          <w:sz w:val="20"/>
          <w:szCs w:val="20"/>
        </w:rPr>
        <w:tab/>
        <w:t xml:space="preserve">   660</w:t>
      </w:r>
    </w:p>
    <w:p w14:paraId="15B66C08" w14:textId="125B1AF8" w:rsidR="00FE18D9" w:rsidRPr="00C47969" w:rsidRDefault="00FE18D9" w:rsidP="00C47969">
      <w:pPr>
        <w:jc w:val="both"/>
        <w:rPr>
          <w:sz w:val="20"/>
          <w:szCs w:val="20"/>
        </w:rPr>
      </w:pPr>
    </w:p>
    <w:p w14:paraId="4D09767E" w14:textId="77777777" w:rsidR="009C0A0D" w:rsidRPr="00C47969" w:rsidRDefault="009C0A0D" w:rsidP="00C47969">
      <w:pPr>
        <w:jc w:val="both"/>
        <w:rPr>
          <w:sz w:val="20"/>
          <w:szCs w:val="20"/>
        </w:rPr>
      </w:pPr>
      <w:r w:rsidRPr="00C47969">
        <w:rPr>
          <w:sz w:val="20"/>
          <w:szCs w:val="20"/>
          <w:u w:val="single"/>
        </w:rPr>
        <w:t>High School Voter Registrations</w:t>
      </w:r>
      <w:r w:rsidRPr="00C47969">
        <w:rPr>
          <w:sz w:val="20"/>
          <w:szCs w:val="20"/>
        </w:rPr>
        <w:t xml:space="preserve">: The Anchorage LWV has restricted its voter registration activities in the schools to visiting classrooms, usually U.S. Government classes. This past year, we have completed visits to classrooms at the following schools: East, West, South, Bartlett, Eagle River, and Service High Schools. </w:t>
      </w:r>
    </w:p>
    <w:p w14:paraId="2DA2B197" w14:textId="77777777" w:rsidR="009C0A0D" w:rsidRPr="00C47969" w:rsidRDefault="009C0A0D" w:rsidP="00C47969">
      <w:pPr>
        <w:jc w:val="both"/>
        <w:rPr>
          <w:sz w:val="20"/>
          <w:szCs w:val="20"/>
        </w:rPr>
      </w:pPr>
    </w:p>
    <w:p w14:paraId="4C264814" w14:textId="797D072E" w:rsidR="00FE18D9" w:rsidRPr="00C47969" w:rsidRDefault="00C47969" w:rsidP="00C47969">
      <w:pPr>
        <w:ind w:firstLine="720"/>
        <w:jc w:val="both"/>
        <w:rPr>
          <w:sz w:val="20"/>
          <w:szCs w:val="20"/>
        </w:rPr>
      </w:pPr>
      <w:r w:rsidRPr="00C47969">
        <w:rPr>
          <w:sz w:val="20"/>
          <w:szCs w:val="20"/>
        </w:rPr>
        <w:t xml:space="preserve">Future Plans: </w:t>
      </w:r>
      <w:proofErr w:type="gramStart"/>
      <w:r w:rsidR="009C0A0D" w:rsidRPr="00C47969">
        <w:rPr>
          <w:sz w:val="20"/>
          <w:szCs w:val="20"/>
        </w:rPr>
        <w:t>Visiting classrooms requires</w:t>
      </w:r>
      <w:proofErr w:type="gramEnd"/>
      <w:r w:rsidR="009C0A0D" w:rsidRPr="00C47969">
        <w:rPr>
          <w:sz w:val="20"/>
          <w:szCs w:val="20"/>
        </w:rPr>
        <w:t xml:space="preserve"> that we identify the U.S. Government teacher and then be invited by that teacher. We will continue to seek access to those high schools that we currently visit and to gain access to those where we have not been able to gain access; it should be noted that at least two government teachers at Dimond High School are registrars who register their students to vote.</w:t>
      </w:r>
    </w:p>
    <w:p w14:paraId="16DE53CB" w14:textId="6A415D5F" w:rsidR="009C0A0D" w:rsidRPr="00C47969" w:rsidRDefault="009C0A0D" w:rsidP="00C47969">
      <w:pPr>
        <w:jc w:val="both"/>
        <w:rPr>
          <w:sz w:val="20"/>
          <w:szCs w:val="20"/>
        </w:rPr>
      </w:pPr>
    </w:p>
    <w:p w14:paraId="22A978AD" w14:textId="77777777" w:rsidR="00747578" w:rsidRPr="00C47969" w:rsidRDefault="009C0A0D" w:rsidP="00C47969">
      <w:pPr>
        <w:ind w:firstLine="720"/>
        <w:jc w:val="both"/>
        <w:rPr>
          <w:sz w:val="20"/>
          <w:szCs w:val="20"/>
        </w:rPr>
      </w:pPr>
      <w:r w:rsidRPr="00C47969">
        <w:rPr>
          <w:sz w:val="20"/>
          <w:szCs w:val="20"/>
        </w:rPr>
        <w:t>We will seek access to classrooms in Fall 2018 to register eligible students in time for them to vote in the statewide election scheduled for November. However, we think that it will no longer be necessary to visit schools in the Spring because students can automatically register when they complete their PFD application. As long as they will turn 18 by April 1, 2019, they will be eligible to register to vote in next year’s Municipal election thru completion of their PFD application, even if they complete that application on January 1</w:t>
      </w:r>
      <w:r w:rsidR="00747578" w:rsidRPr="00C47969">
        <w:rPr>
          <w:sz w:val="20"/>
          <w:szCs w:val="20"/>
        </w:rPr>
        <w:t>, 2019</w:t>
      </w:r>
      <w:r w:rsidRPr="00C47969">
        <w:rPr>
          <w:sz w:val="20"/>
          <w:szCs w:val="20"/>
        </w:rPr>
        <w:t>.</w:t>
      </w:r>
      <w:r w:rsidR="00747578" w:rsidRPr="00C47969">
        <w:rPr>
          <w:sz w:val="20"/>
          <w:szCs w:val="20"/>
        </w:rPr>
        <w:t xml:space="preserve"> We will monitor the need to visit classrooms in the Spring through January and February of next year.</w:t>
      </w:r>
    </w:p>
    <w:p w14:paraId="10F0152C" w14:textId="77777777" w:rsidR="00747578" w:rsidRPr="00C47969" w:rsidRDefault="00747578" w:rsidP="00C47969">
      <w:pPr>
        <w:jc w:val="both"/>
        <w:rPr>
          <w:sz w:val="20"/>
          <w:szCs w:val="20"/>
        </w:rPr>
      </w:pPr>
    </w:p>
    <w:p w14:paraId="06D303FC" w14:textId="08F32A04" w:rsidR="00747578" w:rsidRPr="00C47969" w:rsidRDefault="00747578" w:rsidP="00C47969">
      <w:pPr>
        <w:jc w:val="both"/>
        <w:rPr>
          <w:sz w:val="20"/>
          <w:szCs w:val="20"/>
        </w:rPr>
      </w:pPr>
      <w:r w:rsidRPr="00C47969">
        <w:rPr>
          <w:sz w:val="20"/>
          <w:szCs w:val="20"/>
          <w:u w:val="single"/>
        </w:rPr>
        <w:t>Naturalization Ceremonies</w:t>
      </w:r>
      <w:r w:rsidRPr="00C47969">
        <w:rPr>
          <w:sz w:val="20"/>
          <w:szCs w:val="20"/>
        </w:rPr>
        <w:t>: We registered far few new citizens to vote this year than in previous years because of the suspension of Administrative Naturalization Ceremonies at the Michael Building in August 2018. Traditionally the Anchorage LWV has registered new citizens naturalized at administrative ceremonies while registration of new citizens at judicial ceremonies (held at the Court House) has been carried out by the Anchorage Women’s Club. Currently all naturalization ceremonies are Judicial Ceremonies. The Anchorage LWV sought access to carrying out voter registrations following Judicial Ceremonies and were approved to do so from the court system</w:t>
      </w:r>
      <w:r w:rsidR="00C4092C">
        <w:rPr>
          <w:sz w:val="20"/>
          <w:szCs w:val="20"/>
        </w:rPr>
        <w:t xml:space="preserve">.   We are working with </w:t>
      </w:r>
      <w:r w:rsidRPr="00C47969">
        <w:rPr>
          <w:sz w:val="20"/>
          <w:szCs w:val="20"/>
        </w:rPr>
        <w:t>the Anchorage Women’s Club</w:t>
      </w:r>
      <w:r w:rsidR="00C4092C">
        <w:rPr>
          <w:sz w:val="20"/>
          <w:szCs w:val="20"/>
        </w:rPr>
        <w:t xml:space="preserve"> to coordinate these ceremonies and will continue </w:t>
      </w:r>
      <w:r w:rsidRPr="00C47969">
        <w:rPr>
          <w:sz w:val="20"/>
          <w:szCs w:val="20"/>
        </w:rPr>
        <w:t>to cover off-site ceremonies at other venues around town. Last year, we covered Judicial Ceremonies held at UAA and at Eagle River High School.</w:t>
      </w:r>
    </w:p>
    <w:p w14:paraId="5EBD0DA6" w14:textId="6225B257" w:rsidR="00747578" w:rsidRPr="00C47969" w:rsidRDefault="00747578" w:rsidP="00C47969">
      <w:pPr>
        <w:jc w:val="both"/>
        <w:rPr>
          <w:sz w:val="20"/>
          <w:szCs w:val="20"/>
        </w:rPr>
      </w:pPr>
    </w:p>
    <w:p w14:paraId="5B379E01" w14:textId="7F851B1E" w:rsidR="00747578" w:rsidRPr="00C47969" w:rsidRDefault="00747578" w:rsidP="00C47969">
      <w:pPr>
        <w:jc w:val="both"/>
        <w:rPr>
          <w:sz w:val="20"/>
          <w:szCs w:val="20"/>
        </w:rPr>
      </w:pPr>
      <w:r w:rsidRPr="00C47969">
        <w:rPr>
          <w:sz w:val="20"/>
          <w:szCs w:val="20"/>
          <w:u w:val="single"/>
        </w:rPr>
        <w:t>UAA</w:t>
      </w:r>
      <w:r w:rsidRPr="00C47969">
        <w:rPr>
          <w:sz w:val="20"/>
          <w:szCs w:val="20"/>
        </w:rPr>
        <w:t xml:space="preserve">: It is anticipated that UAA Campus Vote will continue under the capable direction of Marsha Olson, Instructor of Communication and </w:t>
      </w:r>
      <w:r w:rsidR="00C47969" w:rsidRPr="00C47969">
        <w:rPr>
          <w:sz w:val="20"/>
          <w:szCs w:val="20"/>
        </w:rPr>
        <w:t>Anchorage LWV member.</w:t>
      </w:r>
    </w:p>
    <w:p w14:paraId="306E4ACE" w14:textId="123892E3" w:rsidR="00C47969" w:rsidRPr="00C47969" w:rsidRDefault="00C47969" w:rsidP="00C47969">
      <w:pPr>
        <w:jc w:val="both"/>
        <w:rPr>
          <w:sz w:val="20"/>
          <w:szCs w:val="20"/>
        </w:rPr>
      </w:pPr>
    </w:p>
    <w:p w14:paraId="1F67BDF9" w14:textId="1E7AFE99" w:rsidR="00C47969" w:rsidRPr="00C47969" w:rsidRDefault="00C47969" w:rsidP="00C47969">
      <w:pPr>
        <w:jc w:val="both"/>
        <w:rPr>
          <w:sz w:val="20"/>
          <w:szCs w:val="20"/>
        </w:rPr>
      </w:pPr>
      <w:r w:rsidRPr="00C47969">
        <w:rPr>
          <w:sz w:val="20"/>
          <w:szCs w:val="20"/>
          <w:u w:val="single"/>
        </w:rPr>
        <w:t>Community Events</w:t>
      </w:r>
      <w:r w:rsidRPr="00C47969">
        <w:rPr>
          <w:sz w:val="20"/>
          <w:szCs w:val="20"/>
        </w:rPr>
        <w:t xml:space="preserve">: LWV Registrars can be available to register new voters of update the registration of existing voters with advance planning. Generally it takes only a few days to identify an available registrar to cover a community event. Contact Tina DeLapp at </w:t>
      </w:r>
      <w:hyperlink r:id="rId5" w:history="1">
        <w:r w:rsidRPr="00C47969">
          <w:rPr>
            <w:rStyle w:val="Hyperlink"/>
            <w:sz w:val="20"/>
            <w:szCs w:val="20"/>
          </w:rPr>
          <w:t>tdelapp@ak.net</w:t>
        </w:r>
      </w:hyperlink>
      <w:r w:rsidRPr="00C47969">
        <w:rPr>
          <w:sz w:val="20"/>
          <w:szCs w:val="20"/>
        </w:rPr>
        <w:t xml:space="preserve"> or 345-0802 to make arrangements to have a Registrar at your upcoming event.</w:t>
      </w:r>
    </w:p>
    <w:p w14:paraId="6F85EA5A" w14:textId="77777777" w:rsidR="00C47969" w:rsidRPr="00C47969" w:rsidRDefault="00C47969" w:rsidP="00C47969">
      <w:pPr>
        <w:jc w:val="both"/>
        <w:rPr>
          <w:sz w:val="20"/>
          <w:szCs w:val="20"/>
        </w:rPr>
      </w:pPr>
    </w:p>
    <w:p w14:paraId="68A8026A" w14:textId="3657363B" w:rsidR="009C0A0D" w:rsidRPr="00C47969" w:rsidRDefault="00747578" w:rsidP="00C47969">
      <w:pPr>
        <w:jc w:val="both"/>
        <w:rPr>
          <w:sz w:val="20"/>
          <w:szCs w:val="20"/>
        </w:rPr>
      </w:pPr>
      <w:r w:rsidRPr="00C47969">
        <w:rPr>
          <w:sz w:val="20"/>
          <w:szCs w:val="20"/>
          <w:u w:val="single"/>
        </w:rPr>
        <w:t>Registrars</w:t>
      </w:r>
      <w:r w:rsidRPr="00C47969">
        <w:rPr>
          <w:sz w:val="20"/>
          <w:szCs w:val="20"/>
        </w:rPr>
        <w:t xml:space="preserve">: There are </w:t>
      </w:r>
      <w:r w:rsidR="00C47969" w:rsidRPr="00C47969">
        <w:rPr>
          <w:sz w:val="20"/>
          <w:szCs w:val="20"/>
        </w:rPr>
        <w:t xml:space="preserve">currently </w:t>
      </w:r>
      <w:r w:rsidRPr="00C47969">
        <w:rPr>
          <w:sz w:val="20"/>
          <w:szCs w:val="20"/>
        </w:rPr>
        <w:t xml:space="preserve">a total of 17 Voter Registrars among the LWV of Anchorage members. </w:t>
      </w:r>
    </w:p>
    <w:sectPr w:rsidR="009C0A0D" w:rsidRPr="00C4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CB"/>
    <w:rsid w:val="00405A9C"/>
    <w:rsid w:val="00485BCB"/>
    <w:rsid w:val="00632470"/>
    <w:rsid w:val="00747578"/>
    <w:rsid w:val="009C0A0D"/>
    <w:rsid w:val="00B92A49"/>
    <w:rsid w:val="00C4092C"/>
    <w:rsid w:val="00C47969"/>
    <w:rsid w:val="00CE6ADB"/>
    <w:rsid w:val="00FE1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D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969"/>
    <w:rPr>
      <w:color w:val="0563C1" w:themeColor="hyperlink"/>
      <w:u w:val="single"/>
    </w:rPr>
  </w:style>
  <w:style w:type="character" w:customStyle="1" w:styleId="UnresolvedMention">
    <w:name w:val="Unresolved Mention"/>
    <w:basedOn w:val="DefaultParagraphFont"/>
    <w:uiPriority w:val="99"/>
    <w:semiHidden/>
    <w:unhideWhenUsed/>
    <w:rsid w:val="00C4796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969"/>
    <w:rPr>
      <w:color w:val="0563C1" w:themeColor="hyperlink"/>
      <w:u w:val="single"/>
    </w:rPr>
  </w:style>
  <w:style w:type="character" w:customStyle="1" w:styleId="UnresolvedMention">
    <w:name w:val="Unresolved Mention"/>
    <w:basedOn w:val="DefaultParagraphFont"/>
    <w:uiPriority w:val="99"/>
    <w:semiHidden/>
    <w:unhideWhenUsed/>
    <w:rsid w:val="00C479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delapp@ak.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2850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DeLapp</dc:creator>
  <cp:keywords/>
  <dc:description/>
  <cp:lastModifiedBy>schawna thoma</cp:lastModifiedBy>
  <cp:revision>2</cp:revision>
  <dcterms:created xsi:type="dcterms:W3CDTF">2018-05-14T21:48:00Z</dcterms:created>
  <dcterms:modified xsi:type="dcterms:W3CDTF">2018-05-14T21:48:00Z</dcterms:modified>
</cp:coreProperties>
</file>