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5C7B" w14:textId="77777777" w:rsidR="00231C21" w:rsidRPr="0061274B" w:rsidRDefault="006932E8" w:rsidP="0061274B">
      <w:pPr>
        <w:jc w:val="center"/>
        <w:rPr>
          <w:sz w:val="28"/>
          <w:szCs w:val="28"/>
        </w:rPr>
      </w:pPr>
      <w:bookmarkStart w:id="0" w:name="_GoBack"/>
      <w:bookmarkEnd w:id="0"/>
      <w:r w:rsidRPr="0061274B">
        <w:rPr>
          <w:sz w:val="28"/>
          <w:szCs w:val="28"/>
        </w:rPr>
        <w:t>League of Women Voters of Anchorage</w:t>
      </w:r>
    </w:p>
    <w:p w14:paraId="3627882A" w14:textId="77777777" w:rsidR="006932E8" w:rsidRPr="0061274B" w:rsidRDefault="006932E8" w:rsidP="0061274B">
      <w:pPr>
        <w:jc w:val="center"/>
        <w:rPr>
          <w:sz w:val="24"/>
          <w:szCs w:val="24"/>
        </w:rPr>
      </w:pPr>
      <w:r w:rsidRPr="0061274B">
        <w:rPr>
          <w:sz w:val="24"/>
          <w:szCs w:val="24"/>
        </w:rPr>
        <w:t>Position:  Community Councils</w:t>
      </w:r>
    </w:p>
    <w:p w14:paraId="259F96EA" w14:textId="77777777" w:rsidR="006932E8" w:rsidRPr="006932E8" w:rsidRDefault="006932E8">
      <w:pPr>
        <w:rPr>
          <w:sz w:val="24"/>
          <w:szCs w:val="24"/>
        </w:rPr>
      </w:pPr>
    </w:p>
    <w:p w14:paraId="766D58CF" w14:textId="77777777" w:rsidR="006932E8" w:rsidRPr="0061274B" w:rsidRDefault="006932E8">
      <w:pPr>
        <w:rPr>
          <w:sz w:val="22"/>
          <w:szCs w:val="22"/>
          <w:u w:val="single"/>
        </w:rPr>
      </w:pPr>
      <w:r w:rsidRPr="0061274B">
        <w:rPr>
          <w:sz w:val="22"/>
          <w:szCs w:val="22"/>
          <w:u w:val="single"/>
        </w:rPr>
        <w:t>Statement of Position:</w:t>
      </w:r>
    </w:p>
    <w:p w14:paraId="5BF4FA2E" w14:textId="77777777" w:rsidR="006932E8" w:rsidRPr="0061274B" w:rsidRDefault="006932E8">
      <w:pPr>
        <w:rPr>
          <w:sz w:val="22"/>
          <w:szCs w:val="22"/>
        </w:rPr>
      </w:pPr>
      <w:r w:rsidRPr="0061274B">
        <w:rPr>
          <w:sz w:val="22"/>
          <w:szCs w:val="22"/>
        </w:rPr>
        <w:t>The League of Women Voters of Anchorage supports the concept and purpose of Community Councils as a direct and continuing means of citizen participation in government and local affairs.</w:t>
      </w:r>
    </w:p>
    <w:p w14:paraId="602E8FA6" w14:textId="77777777" w:rsidR="006932E8" w:rsidRPr="0061274B" w:rsidRDefault="006932E8">
      <w:pPr>
        <w:rPr>
          <w:sz w:val="22"/>
          <w:szCs w:val="22"/>
          <w:u w:val="single"/>
        </w:rPr>
      </w:pPr>
      <w:r w:rsidRPr="0061274B">
        <w:rPr>
          <w:sz w:val="22"/>
          <w:szCs w:val="22"/>
          <w:u w:val="single"/>
        </w:rPr>
        <w:t>Amplification:</w:t>
      </w:r>
    </w:p>
    <w:p w14:paraId="7549C472" w14:textId="77777777" w:rsidR="006932E8" w:rsidRPr="0061274B" w:rsidRDefault="00C319C6">
      <w:pPr>
        <w:rPr>
          <w:sz w:val="22"/>
          <w:szCs w:val="22"/>
        </w:rPr>
      </w:pPr>
      <w:r>
        <w:rPr>
          <w:sz w:val="22"/>
          <w:szCs w:val="22"/>
        </w:rPr>
        <w:t xml:space="preserve">The </w:t>
      </w:r>
      <w:r w:rsidR="006932E8" w:rsidRPr="0061274B">
        <w:rPr>
          <w:sz w:val="22"/>
          <w:szCs w:val="22"/>
        </w:rPr>
        <w:t>League supports the concept of Community councils in that they are intended to provide a vehicle by which people can work together for expression of their opinions, needs and desires in a manner that will have an impact on the community’s development and services.  Community Councils should p</w:t>
      </w:r>
      <w:r w:rsidR="000B5654">
        <w:rPr>
          <w:sz w:val="22"/>
          <w:szCs w:val="22"/>
        </w:rPr>
        <w:t>l</w:t>
      </w:r>
      <w:r w:rsidR="006932E8" w:rsidRPr="0061274B">
        <w:rPr>
          <w:sz w:val="22"/>
          <w:szCs w:val="22"/>
        </w:rPr>
        <w:t>ay an important part in contributing to the decision-making process of local governing bodies and should be instrumental in the setting of priorit</w:t>
      </w:r>
      <w:r w:rsidR="0061274B">
        <w:rPr>
          <w:sz w:val="22"/>
          <w:szCs w:val="22"/>
        </w:rPr>
        <w:t>i</w:t>
      </w:r>
      <w:r w:rsidR="006932E8" w:rsidRPr="0061274B">
        <w:rPr>
          <w:sz w:val="22"/>
          <w:szCs w:val="22"/>
        </w:rPr>
        <w:t xml:space="preserve">es affecting community development and individual well-being. </w:t>
      </w:r>
    </w:p>
    <w:p w14:paraId="2A022DE5" w14:textId="77777777" w:rsidR="006932E8" w:rsidRPr="0061274B" w:rsidRDefault="00C319C6">
      <w:pPr>
        <w:rPr>
          <w:sz w:val="22"/>
          <w:szCs w:val="22"/>
        </w:rPr>
      </w:pPr>
      <w:r>
        <w:rPr>
          <w:sz w:val="22"/>
          <w:szCs w:val="22"/>
        </w:rPr>
        <w:t xml:space="preserve">The </w:t>
      </w:r>
      <w:r w:rsidR="006932E8" w:rsidRPr="0061274B">
        <w:rPr>
          <w:sz w:val="22"/>
          <w:szCs w:val="22"/>
        </w:rPr>
        <w:t>League believe</w:t>
      </w:r>
      <w:r w:rsidR="000B5654">
        <w:rPr>
          <w:sz w:val="22"/>
          <w:szCs w:val="22"/>
        </w:rPr>
        <w:t>s</w:t>
      </w:r>
      <w:r w:rsidR="006932E8" w:rsidRPr="0061274B">
        <w:rPr>
          <w:sz w:val="22"/>
          <w:szCs w:val="22"/>
        </w:rPr>
        <w:t xml:space="preserve"> Comm</w:t>
      </w:r>
      <w:r w:rsidR="0061274B">
        <w:rPr>
          <w:sz w:val="22"/>
          <w:szCs w:val="22"/>
        </w:rPr>
        <w:t>u</w:t>
      </w:r>
      <w:r w:rsidR="006932E8" w:rsidRPr="0061274B">
        <w:rPr>
          <w:sz w:val="22"/>
          <w:szCs w:val="22"/>
        </w:rPr>
        <w:t>nity Councils should aggressively pursue community conce</w:t>
      </w:r>
      <w:r w:rsidR="0061274B">
        <w:rPr>
          <w:sz w:val="22"/>
          <w:szCs w:val="22"/>
        </w:rPr>
        <w:t>r</w:t>
      </w:r>
      <w:r w:rsidR="006932E8" w:rsidRPr="0061274B">
        <w:rPr>
          <w:sz w:val="22"/>
          <w:szCs w:val="22"/>
        </w:rPr>
        <w:t>ns with emphasis on action, and that they should serve as resource pools for membership on local boards and commissions.</w:t>
      </w:r>
    </w:p>
    <w:p w14:paraId="30A773FF" w14:textId="77777777" w:rsidR="006932E8" w:rsidRPr="0061274B" w:rsidRDefault="006932E8">
      <w:pPr>
        <w:rPr>
          <w:sz w:val="22"/>
          <w:szCs w:val="22"/>
        </w:rPr>
      </w:pPr>
      <w:r w:rsidRPr="0061274B">
        <w:rPr>
          <w:sz w:val="22"/>
          <w:szCs w:val="22"/>
        </w:rPr>
        <w:t>The Municipality has the responsibility to keep the Community Councils informed o</w:t>
      </w:r>
      <w:r w:rsidR="00C319C6">
        <w:rPr>
          <w:sz w:val="22"/>
          <w:szCs w:val="22"/>
        </w:rPr>
        <w:t>f</w:t>
      </w:r>
      <w:r w:rsidRPr="0061274B">
        <w:rPr>
          <w:sz w:val="22"/>
          <w:szCs w:val="22"/>
        </w:rPr>
        <w:t xml:space="preserve"> all legislative and executive action and potential actions that impact neighborhoods.  The League believe</w:t>
      </w:r>
      <w:r w:rsidR="000B5654">
        <w:rPr>
          <w:sz w:val="22"/>
          <w:szCs w:val="22"/>
        </w:rPr>
        <w:t xml:space="preserve">s </w:t>
      </w:r>
      <w:r w:rsidRPr="0061274B">
        <w:rPr>
          <w:sz w:val="22"/>
          <w:szCs w:val="22"/>
        </w:rPr>
        <w:t>t the Municipality should diligently carry out the responsibilities it has to Community Councils.  Further,</w:t>
      </w:r>
      <w:r w:rsidR="00C319C6">
        <w:rPr>
          <w:sz w:val="22"/>
          <w:szCs w:val="22"/>
        </w:rPr>
        <w:t xml:space="preserve"> </w:t>
      </w:r>
      <w:r w:rsidRPr="0061274B">
        <w:rPr>
          <w:sz w:val="22"/>
          <w:szCs w:val="22"/>
        </w:rPr>
        <w:t>the League believe</w:t>
      </w:r>
      <w:r w:rsidR="00C319C6">
        <w:rPr>
          <w:sz w:val="22"/>
          <w:szCs w:val="22"/>
        </w:rPr>
        <w:t>s</w:t>
      </w:r>
      <w:r w:rsidRPr="0061274B">
        <w:rPr>
          <w:sz w:val="22"/>
          <w:szCs w:val="22"/>
        </w:rPr>
        <w:t xml:space="preserve"> the Mayor should be responsible for giving Community Councils an opportunity to participate in the formulation of, and to review and comment upon, all land use, social and economic proposals which will have a significant impact on all or a substantial portion of district residents.  Such opportunity for participating should be afforded Community Councils in the initial states of proposal development.  Where </w:t>
      </w:r>
      <w:proofErr w:type="gramStart"/>
      <w:r w:rsidRPr="0061274B">
        <w:rPr>
          <w:sz w:val="22"/>
          <w:szCs w:val="22"/>
        </w:rPr>
        <w:t>Mu</w:t>
      </w:r>
      <w:r w:rsidR="0061274B">
        <w:rPr>
          <w:sz w:val="22"/>
          <w:szCs w:val="22"/>
        </w:rPr>
        <w:t>n</w:t>
      </w:r>
      <w:r w:rsidRPr="0061274B">
        <w:rPr>
          <w:sz w:val="22"/>
          <w:szCs w:val="22"/>
        </w:rPr>
        <w:t>ic</w:t>
      </w:r>
      <w:r w:rsidR="0061274B">
        <w:rPr>
          <w:sz w:val="22"/>
          <w:szCs w:val="22"/>
        </w:rPr>
        <w:t>i</w:t>
      </w:r>
      <w:r w:rsidRPr="0061274B">
        <w:rPr>
          <w:sz w:val="22"/>
          <w:szCs w:val="22"/>
        </w:rPr>
        <w:t>pal  ordinance</w:t>
      </w:r>
      <w:proofErr w:type="gramEnd"/>
      <w:r w:rsidRPr="0061274B">
        <w:rPr>
          <w:sz w:val="22"/>
          <w:szCs w:val="22"/>
        </w:rPr>
        <w:t xml:space="preserve"> or resolution requires the giving of mailed notice to adjacent or nearby r</w:t>
      </w:r>
      <w:r w:rsidR="0061274B">
        <w:rPr>
          <w:sz w:val="22"/>
          <w:szCs w:val="22"/>
        </w:rPr>
        <w:t>e</w:t>
      </w:r>
      <w:r w:rsidRPr="0061274B">
        <w:rPr>
          <w:sz w:val="22"/>
          <w:szCs w:val="22"/>
        </w:rPr>
        <w:t>sidents or property owners with respect to a proposed rezoning or land use change, the Municipality should send a copy of the same notice to the appropriate Community Cou</w:t>
      </w:r>
      <w:r w:rsidR="0061274B">
        <w:rPr>
          <w:sz w:val="22"/>
          <w:szCs w:val="22"/>
        </w:rPr>
        <w:t>n</w:t>
      </w:r>
      <w:r w:rsidRPr="0061274B">
        <w:rPr>
          <w:sz w:val="22"/>
          <w:szCs w:val="22"/>
        </w:rPr>
        <w:t>cils.</w:t>
      </w:r>
    </w:p>
    <w:p w14:paraId="2319D442" w14:textId="77777777" w:rsidR="006932E8" w:rsidRDefault="006932E8">
      <w:pPr>
        <w:pBdr>
          <w:bottom w:val="wave" w:sz="6" w:space="1" w:color="auto"/>
        </w:pBdr>
        <w:rPr>
          <w:sz w:val="22"/>
          <w:szCs w:val="22"/>
        </w:rPr>
      </w:pPr>
      <w:r w:rsidRPr="0061274B">
        <w:rPr>
          <w:sz w:val="22"/>
          <w:szCs w:val="22"/>
        </w:rPr>
        <w:t>The Municipality sh</w:t>
      </w:r>
      <w:r w:rsidR="0061274B">
        <w:rPr>
          <w:sz w:val="22"/>
          <w:szCs w:val="22"/>
        </w:rPr>
        <w:t>ould respond timely to all writte</w:t>
      </w:r>
      <w:r w:rsidRPr="0061274B">
        <w:rPr>
          <w:sz w:val="22"/>
          <w:szCs w:val="22"/>
        </w:rPr>
        <w:t>n communications from Community</w:t>
      </w:r>
      <w:r w:rsidR="0061274B">
        <w:rPr>
          <w:sz w:val="22"/>
          <w:szCs w:val="22"/>
        </w:rPr>
        <w:t xml:space="preserve"> C</w:t>
      </w:r>
      <w:r w:rsidRPr="0061274B">
        <w:rPr>
          <w:sz w:val="22"/>
          <w:szCs w:val="22"/>
        </w:rPr>
        <w:t>ouncils requesting information on Munic</w:t>
      </w:r>
      <w:r w:rsidR="0061274B">
        <w:rPr>
          <w:sz w:val="22"/>
          <w:szCs w:val="22"/>
        </w:rPr>
        <w:t>i</w:t>
      </w:r>
      <w:r w:rsidRPr="0061274B">
        <w:rPr>
          <w:sz w:val="22"/>
          <w:szCs w:val="22"/>
        </w:rPr>
        <w:t>pal law,</w:t>
      </w:r>
      <w:r w:rsidR="0061274B">
        <w:rPr>
          <w:sz w:val="22"/>
          <w:szCs w:val="22"/>
        </w:rPr>
        <w:t xml:space="preserve"> </w:t>
      </w:r>
      <w:r w:rsidRPr="0061274B">
        <w:rPr>
          <w:sz w:val="22"/>
          <w:szCs w:val="22"/>
        </w:rPr>
        <w:t>policy or action on a Municipal land  use, social or economic proposal.</w:t>
      </w:r>
    </w:p>
    <w:p w14:paraId="30F09A8E" w14:textId="77777777" w:rsidR="0061274B" w:rsidRPr="0061274B" w:rsidRDefault="0061274B">
      <w:pPr>
        <w:pBdr>
          <w:bottom w:val="wave" w:sz="6" w:space="1" w:color="auto"/>
        </w:pBdr>
        <w:rPr>
          <w:sz w:val="22"/>
          <w:szCs w:val="22"/>
        </w:rPr>
      </w:pPr>
    </w:p>
    <w:p w14:paraId="1966045E" w14:textId="77777777" w:rsidR="0061274B" w:rsidRPr="0061274B" w:rsidRDefault="0061274B">
      <w:pPr>
        <w:rPr>
          <w:sz w:val="22"/>
          <w:szCs w:val="22"/>
        </w:rPr>
      </w:pPr>
      <w:r w:rsidRPr="0061274B">
        <w:rPr>
          <w:sz w:val="22"/>
          <w:szCs w:val="22"/>
        </w:rPr>
        <w:t>Position established in 1977, reviewed and reworded 1982, 1994, and reaffirmed each year since at Annual Meeting.</w:t>
      </w:r>
    </w:p>
    <w:p w14:paraId="79C24843" w14:textId="77777777" w:rsidR="006932E8" w:rsidRPr="006932E8" w:rsidRDefault="006932E8">
      <w:pPr>
        <w:rPr>
          <w:sz w:val="24"/>
          <w:szCs w:val="24"/>
        </w:rPr>
      </w:pPr>
    </w:p>
    <w:sectPr w:rsidR="006932E8" w:rsidRPr="0069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E8"/>
    <w:rsid w:val="000B5654"/>
    <w:rsid w:val="00231C21"/>
    <w:rsid w:val="0058519C"/>
    <w:rsid w:val="0061274B"/>
    <w:rsid w:val="006932E8"/>
    <w:rsid w:val="00C319C6"/>
    <w:rsid w:val="00E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CBFA"/>
  <w15:docId w15:val="{92FEDFBF-EC12-9B42-9C05-3B4B670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schawna thoma</cp:lastModifiedBy>
  <cp:revision>2</cp:revision>
  <dcterms:created xsi:type="dcterms:W3CDTF">2020-01-22T04:36:00Z</dcterms:created>
  <dcterms:modified xsi:type="dcterms:W3CDTF">2020-01-22T04:36:00Z</dcterms:modified>
</cp:coreProperties>
</file>